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F547" w14:textId="5EEE4B11" w:rsidR="00EB09AA" w:rsidRDefault="00B65E2A" w:rsidP="6643A40D">
      <w:pPr>
        <w:pStyle w:val="Alumna"/>
        <w:jc w:val="center"/>
        <w:rPr>
          <w:color w:val="auto"/>
          <w:sz w:val="24"/>
          <w:szCs w:val="24"/>
          <w:lang w:val="en-GB"/>
        </w:rPr>
      </w:pPr>
      <w:r>
        <w:rPr>
          <w:lang w:val="en-GB"/>
        </w:rPr>
        <w:t xml:space="preserve">ASCO </w:t>
      </w:r>
      <w:r w:rsidR="000A3AB3" w:rsidRPr="6643A40D">
        <w:rPr>
          <w:lang w:val="en-GB"/>
        </w:rPr>
        <w:t xml:space="preserve">Trustee Code </w:t>
      </w:r>
      <w:r w:rsidR="05D6ED62" w:rsidRPr="6643A40D">
        <w:rPr>
          <w:lang w:val="en-GB"/>
        </w:rPr>
        <w:t>o</w:t>
      </w:r>
      <w:r w:rsidR="000A3AB3" w:rsidRPr="6643A40D">
        <w:rPr>
          <w:lang w:val="en-GB"/>
        </w:rPr>
        <w:t>f Conduct</w:t>
      </w:r>
    </w:p>
    <w:p w14:paraId="41B08BFC" w14:textId="4215DA67" w:rsidR="7E6F8656" w:rsidRDefault="7E6F8656" w:rsidP="6643A40D">
      <w:pPr>
        <w:pStyle w:val="Heading2"/>
      </w:pPr>
      <w:r w:rsidRPr="06FCB190">
        <w:t xml:space="preserve">What is a </w:t>
      </w:r>
      <w:r w:rsidR="69FDC8E8" w:rsidRPr="06FCB190">
        <w:t xml:space="preserve">Trustee </w:t>
      </w:r>
      <w:r w:rsidRPr="06FCB190">
        <w:t>Code of Conduct?</w:t>
      </w:r>
    </w:p>
    <w:p w14:paraId="7135715F" w14:textId="76B50D9A" w:rsidR="6643A40D" w:rsidRDefault="70396E87" w:rsidP="6643A40D">
      <w:pPr>
        <w:pStyle w:val="NormalWeb"/>
        <w:shd w:val="clear" w:color="auto" w:fill="FFFFFF" w:themeFill="background1"/>
        <w:rPr>
          <w:rFonts w:asciiTheme="majorHAnsi" w:hAnsiTheme="majorHAnsi"/>
          <w:lang w:val="en-GB"/>
        </w:rPr>
      </w:pPr>
      <w:r w:rsidRPr="2DC65179">
        <w:rPr>
          <w:rFonts w:asciiTheme="majorHAnsi" w:hAnsiTheme="majorHAnsi"/>
          <w:lang w:val="en-GB"/>
        </w:rPr>
        <w:t>This document</w:t>
      </w:r>
      <w:r w:rsidR="54A52CEE" w:rsidRPr="2DC65179">
        <w:rPr>
          <w:rFonts w:asciiTheme="majorHAnsi" w:hAnsiTheme="majorHAnsi"/>
          <w:lang w:val="en-GB"/>
        </w:rPr>
        <w:t xml:space="preserve"> provide</w:t>
      </w:r>
      <w:r w:rsidR="7D5D6D75" w:rsidRPr="2DC65179">
        <w:rPr>
          <w:rFonts w:asciiTheme="majorHAnsi" w:hAnsiTheme="majorHAnsi"/>
          <w:lang w:val="en-GB"/>
        </w:rPr>
        <w:t>s</w:t>
      </w:r>
      <w:r w:rsidR="54A52CEE" w:rsidRPr="2DC65179">
        <w:rPr>
          <w:rFonts w:asciiTheme="majorHAnsi" w:hAnsiTheme="majorHAnsi"/>
          <w:lang w:val="en-GB"/>
        </w:rPr>
        <w:t xml:space="preserve"> structure for the responsibilities and expectations of trustees</w:t>
      </w:r>
      <w:r w:rsidR="3FF811E6" w:rsidRPr="2DC65179">
        <w:rPr>
          <w:rFonts w:asciiTheme="majorHAnsi" w:hAnsiTheme="majorHAnsi"/>
          <w:lang w:val="en-GB"/>
        </w:rPr>
        <w:t>, to ensure compliance with the ASCO constitution</w:t>
      </w:r>
      <w:r w:rsidR="64B968D6" w:rsidRPr="2DC65179">
        <w:rPr>
          <w:rFonts w:asciiTheme="majorHAnsi" w:hAnsiTheme="majorHAnsi"/>
          <w:lang w:val="en-GB"/>
        </w:rPr>
        <w:t xml:space="preserve"> and other legal requirements,</w:t>
      </w:r>
      <w:r w:rsidR="3FF811E6" w:rsidRPr="2DC65179">
        <w:rPr>
          <w:rFonts w:asciiTheme="majorHAnsi" w:hAnsiTheme="majorHAnsi"/>
          <w:lang w:val="en-GB"/>
        </w:rPr>
        <w:t xml:space="preserve"> </w:t>
      </w:r>
      <w:r w:rsidR="666E6A8D" w:rsidRPr="2DC65179">
        <w:rPr>
          <w:rFonts w:asciiTheme="majorHAnsi" w:hAnsiTheme="majorHAnsi"/>
          <w:lang w:val="en-GB"/>
        </w:rPr>
        <w:t xml:space="preserve">by </w:t>
      </w:r>
      <w:r w:rsidR="49CC567A" w:rsidRPr="2DC65179">
        <w:rPr>
          <w:rFonts w:asciiTheme="majorHAnsi" w:hAnsiTheme="majorHAnsi"/>
          <w:lang w:val="en-GB"/>
        </w:rPr>
        <w:t>help</w:t>
      </w:r>
      <w:r w:rsidR="5D26B7C8" w:rsidRPr="2DC65179">
        <w:rPr>
          <w:rFonts w:asciiTheme="majorHAnsi" w:hAnsiTheme="majorHAnsi"/>
          <w:lang w:val="en-GB"/>
        </w:rPr>
        <w:t xml:space="preserve">ing </w:t>
      </w:r>
      <w:r w:rsidR="54A52CEE" w:rsidRPr="2DC65179">
        <w:rPr>
          <w:rFonts w:asciiTheme="majorHAnsi" w:hAnsiTheme="majorHAnsi"/>
          <w:lang w:val="en-GB"/>
        </w:rPr>
        <w:t>trustees</w:t>
      </w:r>
      <w:r w:rsidR="334DC432" w:rsidRPr="2DC65179">
        <w:rPr>
          <w:rFonts w:asciiTheme="majorHAnsi" w:hAnsiTheme="majorHAnsi"/>
          <w:lang w:val="en-GB"/>
        </w:rPr>
        <w:t xml:space="preserve"> avoid or address problems through</w:t>
      </w:r>
      <w:r w:rsidR="54A52CEE" w:rsidRPr="2DC65179">
        <w:rPr>
          <w:rFonts w:asciiTheme="majorHAnsi" w:hAnsiTheme="majorHAnsi"/>
          <w:lang w:val="en-GB"/>
        </w:rPr>
        <w:t xml:space="preserve"> a</w:t>
      </w:r>
      <w:r w:rsidR="1A5E5DE9" w:rsidRPr="2DC65179">
        <w:rPr>
          <w:rFonts w:asciiTheme="majorHAnsi" w:hAnsiTheme="majorHAnsi"/>
          <w:lang w:val="en-GB"/>
        </w:rPr>
        <w:t xml:space="preserve"> shared</w:t>
      </w:r>
      <w:r w:rsidR="54A52CEE" w:rsidRPr="2DC65179">
        <w:rPr>
          <w:rFonts w:asciiTheme="majorHAnsi" w:hAnsiTheme="majorHAnsi"/>
          <w:lang w:val="en-GB"/>
        </w:rPr>
        <w:t xml:space="preserve"> understanding of what is required of their role, enabling them to be transparent, open and accountable in what they do and how they do it. </w:t>
      </w:r>
      <w:r w:rsidR="1883E45B" w:rsidRPr="2DC65179">
        <w:rPr>
          <w:rFonts w:asciiTheme="majorHAnsi" w:hAnsiTheme="majorHAnsi"/>
          <w:lang w:val="en-GB"/>
        </w:rPr>
        <w:t>For details on the Charity Commission</w:t>
      </w:r>
      <w:r w:rsidR="7076EE15" w:rsidRPr="2DC65179">
        <w:rPr>
          <w:rFonts w:asciiTheme="majorHAnsi" w:hAnsiTheme="majorHAnsi"/>
          <w:lang w:val="en-GB"/>
        </w:rPr>
        <w:t>’</w:t>
      </w:r>
      <w:r w:rsidR="1883E45B" w:rsidRPr="2DC65179">
        <w:rPr>
          <w:rFonts w:asciiTheme="majorHAnsi" w:hAnsiTheme="majorHAnsi"/>
          <w:lang w:val="en-GB"/>
        </w:rPr>
        <w:t xml:space="preserve">s expectations </w:t>
      </w:r>
      <w:hyperlink r:id="rId11" w:anchor="trustees-duties-at-a-glance">
        <w:r w:rsidR="1883E45B" w:rsidRPr="2DC65179">
          <w:rPr>
            <w:rStyle w:val="Hyperlink"/>
            <w:rFonts w:asciiTheme="majorHAnsi" w:hAnsiTheme="majorHAnsi"/>
            <w:lang w:val="en-GB"/>
          </w:rPr>
          <w:t>click here.</w:t>
        </w:r>
      </w:hyperlink>
    </w:p>
    <w:p w14:paraId="13441392" w14:textId="27AF6D3B" w:rsidR="6A79E3E1" w:rsidRDefault="6A79E3E1" w:rsidP="6643A40D">
      <w:pPr>
        <w:pStyle w:val="NormalWeb"/>
      </w:pPr>
      <w:r w:rsidRPr="6643A40D">
        <w:rPr>
          <w:lang w:val="en-GB"/>
        </w:rPr>
        <w:t xml:space="preserve">Trustees of organisations that are charitable companies are subject to the same statutory duties as directors of private sector companies. Under the Companies Act 2006, directors have a duty to: </w:t>
      </w:r>
    </w:p>
    <w:p w14:paraId="72718BAD" w14:textId="5AC2EEEE" w:rsidR="6A79E3E1" w:rsidRDefault="6A79E3E1" w:rsidP="6643A40D">
      <w:pPr>
        <w:pStyle w:val="NormalWeb"/>
        <w:numPr>
          <w:ilvl w:val="0"/>
          <w:numId w:val="1"/>
        </w:numPr>
      </w:pPr>
      <w:r w:rsidRPr="55269DC2">
        <w:rPr>
          <w:lang w:val="en-GB"/>
        </w:rPr>
        <w:t xml:space="preserve">Avoid conflicts of interest </w:t>
      </w:r>
      <w:r w:rsidR="1C60F43A" w:rsidRPr="55269DC2">
        <w:rPr>
          <w:lang w:val="en-GB"/>
        </w:rPr>
        <w:t>and n</w:t>
      </w:r>
      <w:r w:rsidRPr="55269DC2">
        <w:rPr>
          <w:lang w:val="en-GB"/>
        </w:rPr>
        <w:t xml:space="preserve">ot accept benefits from third parties </w:t>
      </w:r>
    </w:p>
    <w:p w14:paraId="78B0AB11" w14:textId="15739B41" w:rsidR="6A79E3E1" w:rsidRDefault="6A79E3E1" w:rsidP="6643A40D">
      <w:pPr>
        <w:pStyle w:val="NormalWeb"/>
        <w:numPr>
          <w:ilvl w:val="0"/>
          <w:numId w:val="1"/>
        </w:numPr>
      </w:pPr>
      <w:r w:rsidRPr="55269DC2">
        <w:rPr>
          <w:lang w:val="en-GB"/>
        </w:rPr>
        <w:t xml:space="preserve">Declare interest in proposed transactions or arrangements with the organisation </w:t>
      </w:r>
    </w:p>
    <w:p w14:paraId="4EEF4F84" w14:textId="3F820A1C" w:rsidR="6A79E3E1" w:rsidRDefault="6A79E3E1" w:rsidP="6643A40D">
      <w:pPr>
        <w:pStyle w:val="NormalWeb"/>
        <w:numPr>
          <w:ilvl w:val="0"/>
          <w:numId w:val="1"/>
        </w:numPr>
      </w:pPr>
      <w:r w:rsidRPr="55269DC2">
        <w:rPr>
          <w:lang w:val="en-GB"/>
        </w:rPr>
        <w:t xml:space="preserve">Act within powers </w:t>
      </w:r>
    </w:p>
    <w:p w14:paraId="0C3A9E18" w14:textId="4EFBC5D7" w:rsidR="6A79E3E1" w:rsidRDefault="6A79E3E1" w:rsidP="6643A40D">
      <w:pPr>
        <w:pStyle w:val="NormalWeb"/>
        <w:numPr>
          <w:ilvl w:val="0"/>
          <w:numId w:val="1"/>
        </w:numPr>
      </w:pPr>
      <w:r w:rsidRPr="55269DC2">
        <w:rPr>
          <w:lang w:val="en-GB"/>
        </w:rPr>
        <w:t xml:space="preserve">Promote the success of the organisation to achieve its purposes </w:t>
      </w:r>
    </w:p>
    <w:p w14:paraId="2D8142A2" w14:textId="3405847F" w:rsidR="6643A40D" w:rsidRPr="003E3BC3" w:rsidRDefault="6A79E3E1" w:rsidP="003E3BC3">
      <w:pPr>
        <w:pStyle w:val="NormalWeb"/>
        <w:numPr>
          <w:ilvl w:val="0"/>
          <w:numId w:val="1"/>
        </w:numPr>
        <w:rPr>
          <w:lang w:val="en-GB"/>
        </w:rPr>
      </w:pPr>
      <w:r w:rsidRPr="55269DC2">
        <w:rPr>
          <w:lang w:val="en-GB"/>
        </w:rPr>
        <w:t>Exercise independent judgment</w:t>
      </w:r>
      <w:r w:rsidR="41A9B5A3" w:rsidRPr="55269DC2">
        <w:rPr>
          <w:lang w:val="en-GB"/>
        </w:rPr>
        <w:t xml:space="preserve">, </w:t>
      </w:r>
      <w:r w:rsidRPr="55269DC2">
        <w:rPr>
          <w:lang w:val="en-GB"/>
        </w:rPr>
        <w:t>reasonable care, skill and diligence</w:t>
      </w:r>
    </w:p>
    <w:p w14:paraId="3FED9562" w14:textId="50CA56ED" w:rsidR="535F1B83" w:rsidRDefault="535F1B83" w:rsidP="6643A40D">
      <w:pPr>
        <w:pStyle w:val="NormalWeb"/>
        <w:rPr>
          <w:rStyle w:val="Heading2Char"/>
        </w:rPr>
      </w:pPr>
      <w:r w:rsidRPr="6643A40D">
        <w:rPr>
          <w:rStyle w:val="Heading2Char"/>
        </w:rPr>
        <w:t>Code of Conduct</w:t>
      </w:r>
    </w:p>
    <w:p w14:paraId="52372C93" w14:textId="57D2B7E4" w:rsidR="535F1B83" w:rsidRDefault="535F1B83" w:rsidP="6643A40D">
      <w:r w:rsidRPr="55269DC2">
        <w:t>It is the responsibility of ASCO trustees to:</w:t>
      </w:r>
    </w:p>
    <w:p w14:paraId="3445F8B5" w14:textId="358D18A4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 xml:space="preserve">Act within the </w:t>
      </w:r>
      <w:r w:rsidR="6AEFDCE9" w:rsidRPr="6643A40D">
        <w:rPr>
          <w:b/>
          <w:bCs/>
          <w:lang w:val="en-GB"/>
        </w:rPr>
        <w:t xml:space="preserve">ASCO </w:t>
      </w:r>
      <w:r w:rsidRPr="6643A40D">
        <w:rPr>
          <w:b/>
          <w:bCs/>
          <w:lang w:val="en-GB"/>
        </w:rPr>
        <w:t>governing document</w:t>
      </w:r>
      <w:r w:rsidR="2E013B1C" w:rsidRPr="6643A40D">
        <w:rPr>
          <w:b/>
          <w:bCs/>
          <w:lang w:val="en-GB"/>
        </w:rPr>
        <w:t>ation</w:t>
      </w:r>
      <w:r w:rsidRPr="6643A40D">
        <w:rPr>
          <w:b/>
          <w:bCs/>
          <w:lang w:val="en-GB"/>
        </w:rPr>
        <w:t xml:space="preserve"> and the law</w:t>
      </w:r>
      <w:r w:rsidRPr="6643A40D">
        <w:rPr>
          <w:lang w:val="en-GB"/>
        </w:rPr>
        <w:t xml:space="preserve"> – being aware of the contents of the organisation’s governing </w:t>
      </w:r>
      <w:r w:rsidR="313AEEF8" w:rsidRPr="6643A40D">
        <w:rPr>
          <w:lang w:val="en-GB"/>
        </w:rPr>
        <w:t>policies</w:t>
      </w:r>
      <w:r w:rsidR="3DF954DC" w:rsidRPr="6643A40D">
        <w:rPr>
          <w:lang w:val="en-GB"/>
        </w:rPr>
        <w:t>, procedures and relevant legislation.</w:t>
      </w:r>
    </w:p>
    <w:p w14:paraId="06FC4A5E" w14:textId="0390CBCA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 xml:space="preserve">Act in the best interests of </w:t>
      </w:r>
      <w:r w:rsidR="1AEE845D" w:rsidRPr="6643A40D">
        <w:rPr>
          <w:b/>
          <w:bCs/>
          <w:lang w:val="en-GB"/>
        </w:rPr>
        <w:t>ASCO</w:t>
      </w:r>
      <w:r w:rsidRPr="6643A40D">
        <w:rPr>
          <w:b/>
          <w:bCs/>
          <w:lang w:val="en-GB"/>
        </w:rPr>
        <w:t xml:space="preserve"> as a whole</w:t>
      </w:r>
      <w:r w:rsidRPr="6643A40D">
        <w:rPr>
          <w:lang w:val="en-GB"/>
        </w:rPr>
        <w:t xml:space="preserve"> – considering what is best for the organisation and its beneficiaries and avoiding bringing it into disrepute. </w:t>
      </w:r>
    </w:p>
    <w:p w14:paraId="7B33A9B6" w14:textId="336A119E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55269DC2">
        <w:rPr>
          <w:b/>
          <w:bCs/>
          <w:lang w:val="en-GB"/>
        </w:rPr>
        <w:t>Manage conflicts of interest effectively</w:t>
      </w:r>
      <w:r w:rsidRPr="55269DC2">
        <w:rPr>
          <w:lang w:val="en-GB"/>
        </w:rPr>
        <w:t xml:space="preserve"> – registering, declaring and resolving conflicts of interest</w:t>
      </w:r>
      <w:r w:rsidR="445FEB40" w:rsidRPr="55269DC2">
        <w:rPr>
          <w:lang w:val="en-GB"/>
        </w:rPr>
        <w:t xml:space="preserve"> </w:t>
      </w:r>
      <w:r w:rsidR="37C2E0C9" w:rsidRPr="55269DC2">
        <w:rPr>
          <w:lang w:val="en-GB"/>
        </w:rPr>
        <w:t>as per the ASCO constitution</w:t>
      </w:r>
      <w:r w:rsidRPr="55269DC2">
        <w:rPr>
          <w:lang w:val="en-GB"/>
        </w:rPr>
        <w:t>. Not gaining materially or financially unless specifically authorised to do so</w:t>
      </w:r>
      <w:r w:rsidR="33117CE0" w:rsidRPr="55269DC2">
        <w:rPr>
          <w:lang w:val="en-GB"/>
        </w:rPr>
        <w:t xml:space="preserve"> in writing.</w:t>
      </w:r>
    </w:p>
    <w:p w14:paraId="06ED40AD" w14:textId="4C045926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>Respect confidentiality</w:t>
      </w:r>
      <w:r w:rsidRPr="6643A40D">
        <w:rPr>
          <w:lang w:val="en-GB"/>
        </w:rPr>
        <w:t xml:space="preserve"> – understanding what confidentiality means in practice for </w:t>
      </w:r>
      <w:r w:rsidR="08E734B4" w:rsidRPr="6643A40D">
        <w:rPr>
          <w:lang w:val="en-GB"/>
        </w:rPr>
        <w:t>ASCO</w:t>
      </w:r>
      <w:r w:rsidRPr="6643A40D">
        <w:rPr>
          <w:lang w:val="en-GB"/>
        </w:rPr>
        <w:t xml:space="preserve">, </w:t>
      </w:r>
      <w:r w:rsidR="7589DE02" w:rsidRPr="6643A40D">
        <w:rPr>
          <w:lang w:val="en-GB"/>
        </w:rPr>
        <w:t>the</w:t>
      </w:r>
      <w:r w:rsidRPr="6643A40D">
        <w:rPr>
          <w:lang w:val="en-GB"/>
        </w:rPr>
        <w:t xml:space="preserve"> board and </w:t>
      </w:r>
      <w:r w:rsidR="44A4DD45" w:rsidRPr="6643A40D">
        <w:rPr>
          <w:lang w:val="en-GB"/>
        </w:rPr>
        <w:t>all</w:t>
      </w:r>
      <w:r w:rsidR="669433A4" w:rsidRPr="6643A40D">
        <w:rPr>
          <w:lang w:val="en-GB"/>
        </w:rPr>
        <w:t xml:space="preserve"> </w:t>
      </w:r>
      <w:r w:rsidRPr="6643A40D">
        <w:rPr>
          <w:lang w:val="en-GB"/>
        </w:rPr>
        <w:t>individuals involved</w:t>
      </w:r>
      <w:r w:rsidR="4E14BAC1" w:rsidRPr="6643A40D">
        <w:rPr>
          <w:lang w:val="en-GB"/>
        </w:rPr>
        <w:t xml:space="preserve">. </w:t>
      </w:r>
    </w:p>
    <w:p w14:paraId="36EB453D" w14:textId="517785FD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 xml:space="preserve">Have a sound and up-to-date knowledge of </w:t>
      </w:r>
      <w:r w:rsidR="5BF0ACA6" w:rsidRPr="6643A40D">
        <w:rPr>
          <w:b/>
          <w:bCs/>
          <w:lang w:val="en-GB"/>
        </w:rPr>
        <w:t>ASCO</w:t>
      </w:r>
      <w:r w:rsidRPr="6643A40D">
        <w:rPr>
          <w:b/>
          <w:bCs/>
          <w:lang w:val="en-GB"/>
        </w:rPr>
        <w:t xml:space="preserve"> and its environment</w:t>
      </w:r>
      <w:r w:rsidRPr="6643A40D">
        <w:rPr>
          <w:lang w:val="en-GB"/>
        </w:rPr>
        <w:t xml:space="preserve"> – understanding how </w:t>
      </w:r>
      <w:r w:rsidR="14B32D96" w:rsidRPr="6643A40D">
        <w:rPr>
          <w:lang w:val="en-GB"/>
        </w:rPr>
        <w:t>ASCO</w:t>
      </w:r>
      <w:r w:rsidRPr="6643A40D">
        <w:rPr>
          <w:lang w:val="en-GB"/>
        </w:rPr>
        <w:t xml:space="preserve"> works and the environment within which it operates</w:t>
      </w:r>
      <w:r w:rsidR="3B431F3F" w:rsidRPr="6643A40D">
        <w:rPr>
          <w:lang w:val="en-GB"/>
        </w:rPr>
        <w:t xml:space="preserve"> </w:t>
      </w:r>
      <w:r w:rsidR="3CE32E78" w:rsidRPr="6643A40D">
        <w:rPr>
          <w:lang w:val="en-GB"/>
        </w:rPr>
        <w:t>within.</w:t>
      </w:r>
    </w:p>
    <w:p w14:paraId="77E6BB0F" w14:textId="06860CC8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>Attend meetings and other appointments or give apologies</w:t>
      </w:r>
      <w:r w:rsidRPr="6643A40D">
        <w:rPr>
          <w:lang w:val="en-GB"/>
        </w:rPr>
        <w:t xml:space="preserve"> – engaging in discussions and decision-making processes</w:t>
      </w:r>
      <w:r w:rsidR="0510C992" w:rsidRPr="6643A40D">
        <w:rPr>
          <w:lang w:val="en-GB"/>
        </w:rPr>
        <w:t>.</w:t>
      </w:r>
    </w:p>
    <w:p w14:paraId="4626F4CE" w14:textId="7E10BA11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>Prepare for meetings</w:t>
      </w:r>
      <w:r w:rsidRPr="6643A40D">
        <w:rPr>
          <w:lang w:val="en-GB"/>
        </w:rPr>
        <w:t xml:space="preserve"> – reading papers, querying unclear or difficult things and thinking through issues in good time before meetings.</w:t>
      </w:r>
    </w:p>
    <w:p w14:paraId="513306B6" w14:textId="73F29170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>Actively engage in respectful discussion, debate and voting in meetings</w:t>
      </w:r>
      <w:r w:rsidRPr="6643A40D">
        <w:rPr>
          <w:lang w:val="en-GB"/>
        </w:rPr>
        <w:t xml:space="preserve"> – contributing positively, listening carefully, challenging sensitively and avoiding conflict. </w:t>
      </w:r>
    </w:p>
    <w:p w14:paraId="0E447B29" w14:textId="7DE42E9C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55269DC2">
        <w:rPr>
          <w:b/>
          <w:bCs/>
          <w:lang w:val="en-GB"/>
        </w:rPr>
        <w:lastRenderedPageBreak/>
        <w:t>Act jointly and accept</w:t>
      </w:r>
      <w:r w:rsidR="5FBD4960" w:rsidRPr="55269DC2">
        <w:rPr>
          <w:b/>
          <w:bCs/>
          <w:lang w:val="en-GB"/>
        </w:rPr>
        <w:t>ing</w:t>
      </w:r>
      <w:r w:rsidRPr="55269DC2">
        <w:rPr>
          <w:b/>
          <w:bCs/>
          <w:lang w:val="en-GB"/>
        </w:rPr>
        <w:t xml:space="preserve"> decision</w:t>
      </w:r>
      <w:r w:rsidR="2A46A57C" w:rsidRPr="55269DC2">
        <w:rPr>
          <w:b/>
          <w:bCs/>
          <w:lang w:val="en-GB"/>
        </w:rPr>
        <w:t>s</w:t>
      </w:r>
      <w:r w:rsidRPr="55269DC2">
        <w:rPr>
          <w:lang w:val="en-GB"/>
        </w:rPr>
        <w:t xml:space="preserve"> – making decisions collectively, standing by them and not acting individually unless specifically authorised to do so.</w:t>
      </w:r>
    </w:p>
    <w:p w14:paraId="420DB7EB" w14:textId="223E31DD" w:rsidR="34F1CAB1" w:rsidRDefault="34F1CAB1" w:rsidP="6643A40D">
      <w:pPr>
        <w:pStyle w:val="NormalWeb"/>
        <w:numPr>
          <w:ilvl w:val="0"/>
          <w:numId w:val="2"/>
        </w:numPr>
        <w:rPr>
          <w:lang w:val="en-GB"/>
        </w:rPr>
      </w:pPr>
      <w:r w:rsidRPr="6643A40D">
        <w:rPr>
          <w:b/>
          <w:bCs/>
          <w:lang w:val="en-GB"/>
        </w:rPr>
        <w:t xml:space="preserve">Work considerately and respectfully with all </w:t>
      </w:r>
      <w:r w:rsidRPr="6643A40D">
        <w:rPr>
          <w:lang w:val="en-GB"/>
        </w:rPr>
        <w:t>– respecting diversity, different roles and boundaries, and avoiding giving offence</w:t>
      </w:r>
      <w:r w:rsidR="5684416C" w:rsidRPr="6643A40D">
        <w:rPr>
          <w:lang w:val="en-GB"/>
        </w:rPr>
        <w:t>.</w:t>
      </w:r>
    </w:p>
    <w:p w14:paraId="7FA913AC" w14:textId="792A3625" w:rsidR="6643A40D" w:rsidRDefault="6643A40D" w:rsidP="6643A40D">
      <w:pPr>
        <w:pStyle w:val="NormalWeb"/>
        <w:rPr>
          <w:lang w:val="en-GB"/>
        </w:rPr>
      </w:pPr>
    </w:p>
    <w:p w14:paraId="6224AC3A" w14:textId="31D5FAF5" w:rsidR="4763B97D" w:rsidRDefault="4763B97D" w:rsidP="06FCB190">
      <w:pPr>
        <w:pStyle w:val="NormalWeb"/>
        <w:rPr>
          <w:lang w:val="en-GB"/>
        </w:rPr>
      </w:pPr>
      <w:r w:rsidRPr="06FCB190">
        <w:rPr>
          <w:lang w:val="en-GB"/>
        </w:rPr>
        <w:t>All trustees must s</w:t>
      </w:r>
      <w:r w:rsidR="2BACC5EA" w:rsidRPr="06FCB190">
        <w:rPr>
          <w:lang w:val="en-GB"/>
        </w:rPr>
        <w:t xml:space="preserve">hare a signed copy of </w:t>
      </w:r>
      <w:r w:rsidRPr="06FCB190">
        <w:rPr>
          <w:lang w:val="en-GB"/>
        </w:rPr>
        <w:t xml:space="preserve">this Code of Conduct </w:t>
      </w:r>
      <w:r w:rsidR="00C5FA40" w:rsidRPr="06FCB190">
        <w:rPr>
          <w:lang w:val="en-GB"/>
        </w:rPr>
        <w:t xml:space="preserve">with the ASCO Secretary </w:t>
      </w:r>
      <w:r w:rsidRPr="06FCB190">
        <w:rPr>
          <w:lang w:val="en-GB"/>
        </w:rPr>
        <w:t xml:space="preserve">to confirm their agreement to act </w:t>
      </w:r>
      <w:r w:rsidR="6B550297" w:rsidRPr="06FCB190">
        <w:rPr>
          <w:lang w:val="en-GB"/>
        </w:rPr>
        <w:t>to act within its scope as a trustee of ASCO.</w:t>
      </w:r>
    </w:p>
    <w:p w14:paraId="1C2383B0" w14:textId="713D652B" w:rsidR="06FCB190" w:rsidRDefault="06FCB190" w:rsidP="06FCB190">
      <w:pPr>
        <w:pStyle w:val="NormalWeb"/>
        <w:rPr>
          <w:lang w:val="en-GB"/>
        </w:rPr>
      </w:pPr>
    </w:p>
    <w:p w14:paraId="6C1A7F0F" w14:textId="61F52D9E" w:rsidR="74FD5667" w:rsidRDefault="74FD5667" w:rsidP="6643A40D">
      <w:pPr>
        <w:pStyle w:val="NormalWeb"/>
        <w:spacing w:line="240" w:lineRule="auto"/>
      </w:pPr>
      <w:r w:rsidRPr="55269DC2">
        <w:rPr>
          <w:lang w:val="en-GB"/>
        </w:rPr>
        <w:t>Trustee name:</w:t>
      </w:r>
      <w:r w:rsidR="78F27C79" w:rsidRPr="55269DC2">
        <w:rPr>
          <w:lang w:val="en-GB"/>
        </w:rPr>
        <w:t xml:space="preserve"> </w:t>
      </w:r>
    </w:p>
    <w:p w14:paraId="3C3BC9B5" w14:textId="57C3AE25" w:rsidR="74FD5667" w:rsidRDefault="74FD5667" w:rsidP="6643A40D">
      <w:pPr>
        <w:pStyle w:val="NormalWeb"/>
        <w:spacing w:line="240" w:lineRule="auto"/>
        <w:rPr>
          <w:lang w:val="en-GB"/>
        </w:rPr>
      </w:pPr>
      <w:r w:rsidRPr="6643A40D">
        <w:rPr>
          <w:lang w:val="en-GB"/>
        </w:rPr>
        <w:t>Trustee signature (can be typed):</w:t>
      </w:r>
    </w:p>
    <w:p w14:paraId="7D7DD2E0" w14:textId="2A9C52EE" w:rsidR="6643A40D" w:rsidRDefault="74FD5667" w:rsidP="55269DC2">
      <w:pPr>
        <w:pStyle w:val="NormalWeb"/>
        <w:spacing w:line="240" w:lineRule="auto"/>
        <w:rPr>
          <w:lang w:val="en-GB"/>
        </w:rPr>
      </w:pPr>
      <w:r w:rsidRPr="55269DC2">
        <w:rPr>
          <w:lang w:val="en-GB"/>
        </w:rPr>
        <w:t>Date of signature:</w:t>
      </w:r>
      <w:r w:rsidR="126010D0" w:rsidRPr="55269DC2">
        <w:rPr>
          <w:lang w:val="en-GB"/>
        </w:rPr>
        <w:t xml:space="preserve"> </w:t>
      </w:r>
    </w:p>
    <w:sectPr w:rsidR="6643A40D" w:rsidSect="009E778B">
      <w:headerReference w:type="default" r:id="rId12"/>
      <w:footerReference w:type="default" r:id="rId13"/>
      <w:pgSz w:w="11906" w:h="16838"/>
      <w:pgMar w:top="270" w:right="1418" w:bottom="90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672C" w14:textId="77777777" w:rsidR="007E5179" w:rsidRDefault="007E5179" w:rsidP="007916A8">
      <w:r>
        <w:separator/>
      </w:r>
    </w:p>
  </w:endnote>
  <w:endnote w:type="continuationSeparator" w:id="0">
    <w:p w14:paraId="2F98AE10" w14:textId="77777777" w:rsidR="007E5179" w:rsidRDefault="007E5179" w:rsidP="007916A8">
      <w:r>
        <w:continuationSeparator/>
      </w:r>
    </w:p>
  </w:endnote>
  <w:endnote w:type="continuationNotice" w:id="1">
    <w:p w14:paraId="1815D7C5" w14:textId="77777777" w:rsidR="007E5179" w:rsidRDefault="007E51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643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8153D" w14:textId="4C5119B0" w:rsidR="007D2894" w:rsidRPr="00717227" w:rsidRDefault="007D2894" w:rsidP="6643A40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6643A40D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2462" w14:textId="77777777" w:rsidR="007E5179" w:rsidRDefault="007E5179" w:rsidP="007916A8">
      <w:r>
        <w:separator/>
      </w:r>
    </w:p>
  </w:footnote>
  <w:footnote w:type="continuationSeparator" w:id="0">
    <w:p w14:paraId="480292C6" w14:textId="77777777" w:rsidR="007E5179" w:rsidRDefault="007E5179" w:rsidP="007916A8">
      <w:r>
        <w:continuationSeparator/>
      </w:r>
    </w:p>
  </w:footnote>
  <w:footnote w:type="continuationNotice" w:id="1">
    <w:p w14:paraId="2A14A89D" w14:textId="77777777" w:rsidR="007E5179" w:rsidRDefault="007E51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AC75" w14:textId="5894D7E3" w:rsidR="007D2894" w:rsidRDefault="009E778B">
    <w:pPr>
      <w:pStyle w:val="Header"/>
    </w:pPr>
    <w:r>
      <w:tab/>
    </w:r>
    <w:r w:rsidR="6643A40D">
      <w:t xml:space="preserve">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37C"/>
    <w:multiLevelType w:val="hybridMultilevel"/>
    <w:tmpl w:val="68F8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0C75"/>
    <w:multiLevelType w:val="hybridMultilevel"/>
    <w:tmpl w:val="907C5E6A"/>
    <w:lvl w:ilvl="0" w:tplc="85D48526">
      <w:numFmt w:val="bullet"/>
      <w:lvlText w:val="·"/>
      <w:lvlJc w:val="left"/>
      <w:pPr>
        <w:ind w:left="480" w:hanging="480"/>
      </w:pPr>
      <w:rPr>
        <w:rFonts w:ascii="Calibri Light" w:eastAsiaTheme="minorHAnsi" w:hAnsi="Calibri Ligh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D044F"/>
    <w:multiLevelType w:val="multilevel"/>
    <w:tmpl w:val="F09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26A0A"/>
    <w:multiLevelType w:val="hybridMultilevel"/>
    <w:tmpl w:val="2D407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0FE6"/>
    <w:multiLevelType w:val="hybridMultilevel"/>
    <w:tmpl w:val="543C1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5627"/>
    <w:multiLevelType w:val="hybridMultilevel"/>
    <w:tmpl w:val="63426A08"/>
    <w:lvl w:ilvl="0" w:tplc="43D8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8B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CA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44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8A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0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AF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0E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09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2FC"/>
    <w:multiLevelType w:val="multilevel"/>
    <w:tmpl w:val="A50A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10DCD"/>
    <w:multiLevelType w:val="multilevel"/>
    <w:tmpl w:val="4B66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B004C"/>
    <w:multiLevelType w:val="multilevel"/>
    <w:tmpl w:val="2ED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F0413"/>
    <w:multiLevelType w:val="hybridMultilevel"/>
    <w:tmpl w:val="E9BC9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6F73"/>
    <w:multiLevelType w:val="multilevel"/>
    <w:tmpl w:val="C00A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942D9"/>
    <w:multiLevelType w:val="multilevel"/>
    <w:tmpl w:val="709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B2F42"/>
    <w:multiLevelType w:val="hybridMultilevel"/>
    <w:tmpl w:val="72ACA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F9C94"/>
    <w:multiLevelType w:val="hybridMultilevel"/>
    <w:tmpl w:val="0E368232"/>
    <w:lvl w:ilvl="0" w:tplc="563A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2C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85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4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43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6D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C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E7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023C6"/>
    <w:multiLevelType w:val="hybridMultilevel"/>
    <w:tmpl w:val="158868BA"/>
    <w:lvl w:ilvl="0" w:tplc="08DC4014">
      <w:start w:val="1"/>
      <w:numFmt w:val="decimal"/>
      <w:lvlText w:val="%1)"/>
      <w:lvlJc w:val="left"/>
      <w:pPr>
        <w:ind w:left="720" w:hanging="360"/>
      </w:pPr>
    </w:lvl>
    <w:lvl w:ilvl="1" w:tplc="AE1CDBEA">
      <w:start w:val="1"/>
      <w:numFmt w:val="lowerLetter"/>
      <w:lvlText w:val="%2."/>
      <w:lvlJc w:val="left"/>
      <w:pPr>
        <w:ind w:left="1440" w:hanging="360"/>
      </w:pPr>
    </w:lvl>
    <w:lvl w:ilvl="2" w:tplc="45207392">
      <w:start w:val="1"/>
      <w:numFmt w:val="lowerRoman"/>
      <w:lvlText w:val="%3."/>
      <w:lvlJc w:val="right"/>
      <w:pPr>
        <w:ind w:left="2160" w:hanging="180"/>
      </w:pPr>
    </w:lvl>
    <w:lvl w:ilvl="3" w:tplc="2466C0C0">
      <w:start w:val="1"/>
      <w:numFmt w:val="decimal"/>
      <w:lvlText w:val="%4."/>
      <w:lvlJc w:val="left"/>
      <w:pPr>
        <w:ind w:left="2880" w:hanging="360"/>
      </w:pPr>
    </w:lvl>
    <w:lvl w:ilvl="4" w:tplc="225EB19A">
      <w:start w:val="1"/>
      <w:numFmt w:val="lowerLetter"/>
      <w:lvlText w:val="%5."/>
      <w:lvlJc w:val="left"/>
      <w:pPr>
        <w:ind w:left="3600" w:hanging="360"/>
      </w:pPr>
    </w:lvl>
    <w:lvl w:ilvl="5" w:tplc="F4C829AE">
      <w:start w:val="1"/>
      <w:numFmt w:val="lowerRoman"/>
      <w:lvlText w:val="%6."/>
      <w:lvlJc w:val="right"/>
      <w:pPr>
        <w:ind w:left="4320" w:hanging="180"/>
      </w:pPr>
    </w:lvl>
    <w:lvl w:ilvl="6" w:tplc="449C92B4">
      <w:start w:val="1"/>
      <w:numFmt w:val="decimal"/>
      <w:lvlText w:val="%7."/>
      <w:lvlJc w:val="left"/>
      <w:pPr>
        <w:ind w:left="5040" w:hanging="360"/>
      </w:pPr>
    </w:lvl>
    <w:lvl w:ilvl="7" w:tplc="73564F68">
      <w:start w:val="1"/>
      <w:numFmt w:val="lowerLetter"/>
      <w:lvlText w:val="%8."/>
      <w:lvlJc w:val="left"/>
      <w:pPr>
        <w:ind w:left="5760" w:hanging="360"/>
      </w:pPr>
    </w:lvl>
    <w:lvl w:ilvl="8" w:tplc="995AB2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D28"/>
    <w:multiLevelType w:val="hybridMultilevel"/>
    <w:tmpl w:val="D3AAD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66757B"/>
    <w:multiLevelType w:val="multilevel"/>
    <w:tmpl w:val="9A7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657FE"/>
    <w:multiLevelType w:val="multilevel"/>
    <w:tmpl w:val="FD5E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20DCD"/>
    <w:multiLevelType w:val="hybridMultilevel"/>
    <w:tmpl w:val="44A6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BB"/>
    <w:multiLevelType w:val="multilevel"/>
    <w:tmpl w:val="22FE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4A2A13"/>
    <w:multiLevelType w:val="hybridMultilevel"/>
    <w:tmpl w:val="A1E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4245F"/>
    <w:multiLevelType w:val="hybridMultilevel"/>
    <w:tmpl w:val="2ACC3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ED029A"/>
    <w:multiLevelType w:val="hybridMultilevel"/>
    <w:tmpl w:val="6C8A4B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902D7"/>
    <w:multiLevelType w:val="hybridMultilevel"/>
    <w:tmpl w:val="4FEED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D53C9C"/>
    <w:multiLevelType w:val="multilevel"/>
    <w:tmpl w:val="FAD2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929E5"/>
    <w:multiLevelType w:val="multilevel"/>
    <w:tmpl w:val="DA8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C3323"/>
    <w:multiLevelType w:val="multilevel"/>
    <w:tmpl w:val="0E5C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42F224A"/>
    <w:multiLevelType w:val="hybridMultilevel"/>
    <w:tmpl w:val="6C628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44A9D"/>
    <w:multiLevelType w:val="hybridMultilevel"/>
    <w:tmpl w:val="5038FB60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AD7391"/>
    <w:multiLevelType w:val="hybridMultilevel"/>
    <w:tmpl w:val="9104E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A45EE"/>
    <w:multiLevelType w:val="hybridMultilevel"/>
    <w:tmpl w:val="F6944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025276">
    <w:abstractNumId w:val="5"/>
  </w:num>
  <w:num w:numId="2" w16cid:durableId="1638296788">
    <w:abstractNumId w:val="13"/>
  </w:num>
  <w:num w:numId="3" w16cid:durableId="218370594">
    <w:abstractNumId w:val="14"/>
  </w:num>
  <w:num w:numId="4" w16cid:durableId="897741134">
    <w:abstractNumId w:val="15"/>
  </w:num>
  <w:num w:numId="5" w16cid:durableId="692731294">
    <w:abstractNumId w:val="23"/>
  </w:num>
  <w:num w:numId="6" w16cid:durableId="1383941350">
    <w:abstractNumId w:val="30"/>
  </w:num>
  <w:num w:numId="7" w16cid:durableId="739256194">
    <w:abstractNumId w:val="12"/>
  </w:num>
  <w:num w:numId="8" w16cid:durableId="316613722">
    <w:abstractNumId w:val="22"/>
  </w:num>
  <w:num w:numId="9" w16cid:durableId="943153214">
    <w:abstractNumId w:val="21"/>
  </w:num>
  <w:num w:numId="10" w16cid:durableId="288903422">
    <w:abstractNumId w:val="27"/>
  </w:num>
  <w:num w:numId="11" w16cid:durableId="13963807">
    <w:abstractNumId w:val="4"/>
  </w:num>
  <w:num w:numId="12" w16cid:durableId="564409937">
    <w:abstractNumId w:val="3"/>
  </w:num>
  <w:num w:numId="13" w16cid:durableId="1334449244">
    <w:abstractNumId w:val="20"/>
  </w:num>
  <w:num w:numId="14" w16cid:durableId="2103336666">
    <w:abstractNumId w:val="7"/>
  </w:num>
  <w:num w:numId="15" w16cid:durableId="48845279">
    <w:abstractNumId w:val="19"/>
  </w:num>
  <w:num w:numId="16" w16cid:durableId="506015610">
    <w:abstractNumId w:val="17"/>
  </w:num>
  <w:num w:numId="17" w16cid:durableId="502860849">
    <w:abstractNumId w:val="10"/>
  </w:num>
  <w:num w:numId="18" w16cid:durableId="639074191">
    <w:abstractNumId w:val="2"/>
  </w:num>
  <w:num w:numId="19" w16cid:durableId="1958633812">
    <w:abstractNumId w:val="8"/>
  </w:num>
  <w:num w:numId="20" w16cid:durableId="1175539340">
    <w:abstractNumId w:val="6"/>
  </w:num>
  <w:num w:numId="21" w16cid:durableId="1791362866">
    <w:abstractNumId w:val="24"/>
  </w:num>
  <w:num w:numId="22" w16cid:durableId="983198995">
    <w:abstractNumId w:val="16"/>
  </w:num>
  <w:num w:numId="23" w16cid:durableId="63261425">
    <w:abstractNumId w:val="25"/>
  </w:num>
  <w:num w:numId="24" w16cid:durableId="1499692248">
    <w:abstractNumId w:val="11"/>
  </w:num>
  <w:num w:numId="25" w16cid:durableId="2029021645">
    <w:abstractNumId w:val="9"/>
  </w:num>
  <w:num w:numId="26" w16cid:durableId="996227304">
    <w:abstractNumId w:val="18"/>
  </w:num>
  <w:num w:numId="27" w16cid:durableId="80761224">
    <w:abstractNumId w:val="29"/>
  </w:num>
  <w:num w:numId="28" w16cid:durableId="930166296">
    <w:abstractNumId w:val="26"/>
  </w:num>
  <w:num w:numId="29" w16cid:durableId="481124384">
    <w:abstractNumId w:val="0"/>
  </w:num>
  <w:num w:numId="30" w16cid:durableId="1790272447">
    <w:abstractNumId w:val="1"/>
  </w:num>
  <w:num w:numId="31" w16cid:durableId="11882511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8"/>
    <w:rsid w:val="000004B8"/>
    <w:rsid w:val="0001071C"/>
    <w:rsid w:val="0001638F"/>
    <w:rsid w:val="00046064"/>
    <w:rsid w:val="00051AF6"/>
    <w:rsid w:val="000A3AB3"/>
    <w:rsid w:val="000D328B"/>
    <w:rsid w:val="000D5A72"/>
    <w:rsid w:val="00116AAB"/>
    <w:rsid w:val="0011702B"/>
    <w:rsid w:val="00133922"/>
    <w:rsid w:val="00145241"/>
    <w:rsid w:val="00161C50"/>
    <w:rsid w:val="001661AF"/>
    <w:rsid w:val="001C5F8D"/>
    <w:rsid w:val="001D0F9A"/>
    <w:rsid w:val="001D3B0B"/>
    <w:rsid w:val="001E1CBF"/>
    <w:rsid w:val="001F4A81"/>
    <w:rsid w:val="00213D17"/>
    <w:rsid w:val="0022026F"/>
    <w:rsid w:val="00225CF6"/>
    <w:rsid w:val="00235C83"/>
    <w:rsid w:val="00241A77"/>
    <w:rsid w:val="00252E83"/>
    <w:rsid w:val="002802E6"/>
    <w:rsid w:val="00280736"/>
    <w:rsid w:val="002A49E4"/>
    <w:rsid w:val="002A6352"/>
    <w:rsid w:val="002B1013"/>
    <w:rsid w:val="002C23E6"/>
    <w:rsid w:val="002D0727"/>
    <w:rsid w:val="002D463A"/>
    <w:rsid w:val="002D4EA4"/>
    <w:rsid w:val="002F14AB"/>
    <w:rsid w:val="002F285E"/>
    <w:rsid w:val="00306C34"/>
    <w:rsid w:val="00313447"/>
    <w:rsid w:val="00332CB2"/>
    <w:rsid w:val="00332DDF"/>
    <w:rsid w:val="00350BFE"/>
    <w:rsid w:val="0035184C"/>
    <w:rsid w:val="00365E7B"/>
    <w:rsid w:val="003A337D"/>
    <w:rsid w:val="003B4DCF"/>
    <w:rsid w:val="003C45E9"/>
    <w:rsid w:val="003E3BC3"/>
    <w:rsid w:val="003E70F4"/>
    <w:rsid w:val="0040582A"/>
    <w:rsid w:val="00416809"/>
    <w:rsid w:val="004224D4"/>
    <w:rsid w:val="0043067A"/>
    <w:rsid w:val="00433288"/>
    <w:rsid w:val="00451446"/>
    <w:rsid w:val="004A1762"/>
    <w:rsid w:val="004B371E"/>
    <w:rsid w:val="004B4E4E"/>
    <w:rsid w:val="004D1291"/>
    <w:rsid w:val="0052237D"/>
    <w:rsid w:val="005255F5"/>
    <w:rsid w:val="00530178"/>
    <w:rsid w:val="00550291"/>
    <w:rsid w:val="005570B2"/>
    <w:rsid w:val="005614C0"/>
    <w:rsid w:val="00566D1C"/>
    <w:rsid w:val="005A1654"/>
    <w:rsid w:val="005B15E5"/>
    <w:rsid w:val="005B6911"/>
    <w:rsid w:val="005D4229"/>
    <w:rsid w:val="005D4764"/>
    <w:rsid w:val="00613D2C"/>
    <w:rsid w:val="00621040"/>
    <w:rsid w:val="00632C46"/>
    <w:rsid w:val="00652D43"/>
    <w:rsid w:val="00667159"/>
    <w:rsid w:val="006934ED"/>
    <w:rsid w:val="006A0CB2"/>
    <w:rsid w:val="006A2129"/>
    <w:rsid w:val="006B6512"/>
    <w:rsid w:val="006E2BB6"/>
    <w:rsid w:val="006F1AB2"/>
    <w:rsid w:val="00713BBB"/>
    <w:rsid w:val="00717227"/>
    <w:rsid w:val="00751874"/>
    <w:rsid w:val="00766FAF"/>
    <w:rsid w:val="00771F1B"/>
    <w:rsid w:val="007916A8"/>
    <w:rsid w:val="00794730"/>
    <w:rsid w:val="007A4633"/>
    <w:rsid w:val="007B2C49"/>
    <w:rsid w:val="007C7CC0"/>
    <w:rsid w:val="007D2894"/>
    <w:rsid w:val="007D6EED"/>
    <w:rsid w:val="007E0E98"/>
    <w:rsid w:val="007E5179"/>
    <w:rsid w:val="007E69B6"/>
    <w:rsid w:val="0081554D"/>
    <w:rsid w:val="008166C6"/>
    <w:rsid w:val="00837A30"/>
    <w:rsid w:val="00857476"/>
    <w:rsid w:val="00896AEA"/>
    <w:rsid w:val="008A360B"/>
    <w:rsid w:val="008D1812"/>
    <w:rsid w:val="008D7E2E"/>
    <w:rsid w:val="009115C0"/>
    <w:rsid w:val="00916049"/>
    <w:rsid w:val="009177BA"/>
    <w:rsid w:val="0093731B"/>
    <w:rsid w:val="009779A6"/>
    <w:rsid w:val="00996D71"/>
    <w:rsid w:val="009A1F83"/>
    <w:rsid w:val="009C038E"/>
    <w:rsid w:val="009C41B5"/>
    <w:rsid w:val="009D6868"/>
    <w:rsid w:val="009E778B"/>
    <w:rsid w:val="009F43C1"/>
    <w:rsid w:val="00A03FBE"/>
    <w:rsid w:val="00A139B6"/>
    <w:rsid w:val="00A225DE"/>
    <w:rsid w:val="00A25523"/>
    <w:rsid w:val="00A504C9"/>
    <w:rsid w:val="00AA02FC"/>
    <w:rsid w:val="00AB3C7E"/>
    <w:rsid w:val="00AC100D"/>
    <w:rsid w:val="00AC4F8D"/>
    <w:rsid w:val="00AC60BD"/>
    <w:rsid w:val="00AD0E20"/>
    <w:rsid w:val="00AE3638"/>
    <w:rsid w:val="00B22130"/>
    <w:rsid w:val="00B3203E"/>
    <w:rsid w:val="00B35D85"/>
    <w:rsid w:val="00B6514C"/>
    <w:rsid w:val="00B65E2A"/>
    <w:rsid w:val="00BB4B52"/>
    <w:rsid w:val="00BC571B"/>
    <w:rsid w:val="00BD5296"/>
    <w:rsid w:val="00BF11BD"/>
    <w:rsid w:val="00BF4900"/>
    <w:rsid w:val="00C157C5"/>
    <w:rsid w:val="00C4215A"/>
    <w:rsid w:val="00C54DA3"/>
    <w:rsid w:val="00C5FA40"/>
    <w:rsid w:val="00C82C55"/>
    <w:rsid w:val="00C878B3"/>
    <w:rsid w:val="00CA08D6"/>
    <w:rsid w:val="00CA5079"/>
    <w:rsid w:val="00CB3DAE"/>
    <w:rsid w:val="00CB4F7D"/>
    <w:rsid w:val="00CD1D9C"/>
    <w:rsid w:val="00CE27B1"/>
    <w:rsid w:val="00D01DC1"/>
    <w:rsid w:val="00D02D50"/>
    <w:rsid w:val="00D1142D"/>
    <w:rsid w:val="00D2235A"/>
    <w:rsid w:val="00D23F44"/>
    <w:rsid w:val="00D63D01"/>
    <w:rsid w:val="00D66582"/>
    <w:rsid w:val="00D67519"/>
    <w:rsid w:val="00DA3805"/>
    <w:rsid w:val="00DB1F3F"/>
    <w:rsid w:val="00DB4BDF"/>
    <w:rsid w:val="00DE24FD"/>
    <w:rsid w:val="00DF6961"/>
    <w:rsid w:val="00E033F2"/>
    <w:rsid w:val="00E41092"/>
    <w:rsid w:val="00E4502A"/>
    <w:rsid w:val="00E5769F"/>
    <w:rsid w:val="00E64E16"/>
    <w:rsid w:val="00E71C0C"/>
    <w:rsid w:val="00E846E3"/>
    <w:rsid w:val="00E9235B"/>
    <w:rsid w:val="00EB09AA"/>
    <w:rsid w:val="00EB3BA9"/>
    <w:rsid w:val="00EB6FD7"/>
    <w:rsid w:val="00ED6526"/>
    <w:rsid w:val="00EE1F8A"/>
    <w:rsid w:val="00EE39A5"/>
    <w:rsid w:val="00EF7411"/>
    <w:rsid w:val="00F1560E"/>
    <w:rsid w:val="00F37812"/>
    <w:rsid w:val="00F47EF5"/>
    <w:rsid w:val="00F55B0A"/>
    <w:rsid w:val="00F77000"/>
    <w:rsid w:val="00F7730B"/>
    <w:rsid w:val="00F85540"/>
    <w:rsid w:val="00F858A1"/>
    <w:rsid w:val="00F9485D"/>
    <w:rsid w:val="00FA49A8"/>
    <w:rsid w:val="00FC0216"/>
    <w:rsid w:val="00FC458F"/>
    <w:rsid w:val="00FE7472"/>
    <w:rsid w:val="00FF6DA0"/>
    <w:rsid w:val="03DE38D2"/>
    <w:rsid w:val="040E8F58"/>
    <w:rsid w:val="0427B7B5"/>
    <w:rsid w:val="049F8836"/>
    <w:rsid w:val="0510C992"/>
    <w:rsid w:val="0566F63E"/>
    <w:rsid w:val="057A0933"/>
    <w:rsid w:val="05D6ED62"/>
    <w:rsid w:val="06FCB190"/>
    <w:rsid w:val="0715D994"/>
    <w:rsid w:val="08E734B4"/>
    <w:rsid w:val="0DBD5F24"/>
    <w:rsid w:val="104504F2"/>
    <w:rsid w:val="11CF9A7C"/>
    <w:rsid w:val="126010D0"/>
    <w:rsid w:val="1364F29B"/>
    <w:rsid w:val="136B6ADD"/>
    <w:rsid w:val="13DB343F"/>
    <w:rsid w:val="14B32D96"/>
    <w:rsid w:val="15073B3E"/>
    <w:rsid w:val="160047BD"/>
    <w:rsid w:val="16A30B9F"/>
    <w:rsid w:val="172BFD5E"/>
    <w:rsid w:val="1740C40A"/>
    <w:rsid w:val="174102CB"/>
    <w:rsid w:val="183EDC00"/>
    <w:rsid w:val="1883E45B"/>
    <w:rsid w:val="18C7CDBF"/>
    <w:rsid w:val="1A5E5DE9"/>
    <w:rsid w:val="1A639E20"/>
    <w:rsid w:val="1A9BE22C"/>
    <w:rsid w:val="1A9C9A94"/>
    <w:rsid w:val="1AEE845D"/>
    <w:rsid w:val="1C60F43A"/>
    <w:rsid w:val="1EAE1D84"/>
    <w:rsid w:val="23818EA7"/>
    <w:rsid w:val="26B62C16"/>
    <w:rsid w:val="27C9855C"/>
    <w:rsid w:val="27F1FAB7"/>
    <w:rsid w:val="29F0D02B"/>
    <w:rsid w:val="2A46A57C"/>
    <w:rsid w:val="2AB205F6"/>
    <w:rsid w:val="2BACC5EA"/>
    <w:rsid w:val="2D2870ED"/>
    <w:rsid w:val="2DC65179"/>
    <w:rsid w:val="2E013B1C"/>
    <w:rsid w:val="2E72D4E5"/>
    <w:rsid w:val="2EC4414E"/>
    <w:rsid w:val="300EA546"/>
    <w:rsid w:val="313AEEF8"/>
    <w:rsid w:val="31AA75A7"/>
    <w:rsid w:val="33117CE0"/>
    <w:rsid w:val="33464608"/>
    <w:rsid w:val="334DC432"/>
    <w:rsid w:val="34F1CAB1"/>
    <w:rsid w:val="35C00066"/>
    <w:rsid w:val="367DE6CA"/>
    <w:rsid w:val="37C2E0C9"/>
    <w:rsid w:val="3819B72B"/>
    <w:rsid w:val="392E0B15"/>
    <w:rsid w:val="3B431F3F"/>
    <w:rsid w:val="3BA2C456"/>
    <w:rsid w:val="3CE32E78"/>
    <w:rsid w:val="3DA40916"/>
    <w:rsid w:val="3DF954DC"/>
    <w:rsid w:val="3F82E7B7"/>
    <w:rsid w:val="3FE5BBD6"/>
    <w:rsid w:val="3FF811E6"/>
    <w:rsid w:val="4150D00F"/>
    <w:rsid w:val="41A9B5A3"/>
    <w:rsid w:val="41C09971"/>
    <w:rsid w:val="421205DA"/>
    <w:rsid w:val="427FB7B4"/>
    <w:rsid w:val="445FEB40"/>
    <w:rsid w:val="44A4DD45"/>
    <w:rsid w:val="4549A69C"/>
    <w:rsid w:val="4763B97D"/>
    <w:rsid w:val="47C7FF19"/>
    <w:rsid w:val="4881475E"/>
    <w:rsid w:val="48F2F195"/>
    <w:rsid w:val="4963CF7A"/>
    <w:rsid w:val="49CC567A"/>
    <w:rsid w:val="4E14BAC1"/>
    <w:rsid w:val="4E2F5317"/>
    <w:rsid w:val="4E37409D"/>
    <w:rsid w:val="4F662842"/>
    <w:rsid w:val="529DC904"/>
    <w:rsid w:val="535F1B83"/>
    <w:rsid w:val="54A52CEE"/>
    <w:rsid w:val="55269DC2"/>
    <w:rsid w:val="5684416C"/>
    <w:rsid w:val="56D3C749"/>
    <w:rsid w:val="5843E737"/>
    <w:rsid w:val="58CB86BD"/>
    <w:rsid w:val="59DFB798"/>
    <w:rsid w:val="59E6CB8D"/>
    <w:rsid w:val="5B7AB39E"/>
    <w:rsid w:val="5BF0ACA6"/>
    <w:rsid w:val="5D26B7C8"/>
    <w:rsid w:val="5FBD4960"/>
    <w:rsid w:val="5FE14742"/>
    <w:rsid w:val="60AAA701"/>
    <w:rsid w:val="60D921D1"/>
    <w:rsid w:val="62467762"/>
    <w:rsid w:val="62772743"/>
    <w:rsid w:val="62CF6921"/>
    <w:rsid w:val="64B968D6"/>
    <w:rsid w:val="64BCA5EB"/>
    <w:rsid w:val="6643A40D"/>
    <w:rsid w:val="666E6A8D"/>
    <w:rsid w:val="669433A4"/>
    <w:rsid w:val="67A2DA44"/>
    <w:rsid w:val="67F446AD"/>
    <w:rsid w:val="68B72E2E"/>
    <w:rsid w:val="68C13D32"/>
    <w:rsid w:val="68CEE143"/>
    <w:rsid w:val="69FDC8E8"/>
    <w:rsid w:val="6A5D0D93"/>
    <w:rsid w:val="6A79E3E1"/>
    <w:rsid w:val="6AEFDCE9"/>
    <w:rsid w:val="6B550297"/>
    <w:rsid w:val="6BF8DDF4"/>
    <w:rsid w:val="6CC7B7D0"/>
    <w:rsid w:val="6E121BC8"/>
    <w:rsid w:val="6E638831"/>
    <w:rsid w:val="6F24FA6A"/>
    <w:rsid w:val="70396E87"/>
    <w:rsid w:val="7076EE15"/>
    <w:rsid w:val="7275C389"/>
    <w:rsid w:val="74FD5667"/>
    <w:rsid w:val="7589DE02"/>
    <w:rsid w:val="77300C4F"/>
    <w:rsid w:val="7731CED3"/>
    <w:rsid w:val="780A6A77"/>
    <w:rsid w:val="787508DA"/>
    <w:rsid w:val="78F27C79"/>
    <w:rsid w:val="79A63AD8"/>
    <w:rsid w:val="7D5D6D75"/>
    <w:rsid w:val="7E0D650D"/>
    <w:rsid w:val="7E6F8656"/>
    <w:rsid w:val="7F54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A84D"/>
  <w15:chartTrackingRefBased/>
  <w15:docId w15:val="{15804C56-FD03-4674-8647-D7BF2518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323E4F" w:themeColor="text2" w:themeShade="BF"/>
        <w:spacing w:val="5"/>
        <w:kern w:val="28"/>
        <w:sz w:val="24"/>
        <w:szCs w:val="5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643A40D"/>
    <w:pPr>
      <w:spacing w:after="0"/>
    </w:pPr>
  </w:style>
  <w:style w:type="paragraph" w:styleId="Heading1">
    <w:name w:val="heading 1"/>
    <w:basedOn w:val="Normal"/>
    <w:link w:val="Heading1Char"/>
    <w:uiPriority w:val="9"/>
    <w:qFormat/>
    <w:rsid w:val="6643A40D"/>
    <w:pPr>
      <w:spacing w:beforeAutospacing="1" w:afterAutospacing="1"/>
      <w:outlineLvl w:val="0"/>
    </w:pPr>
    <w:rPr>
      <w:b/>
      <w:bCs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643A4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643A4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643A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643A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643A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643A4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643A4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643A4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">
    <w:name w:val="Titre1"/>
    <w:basedOn w:val="DefaultParagraphFont"/>
    <w:uiPriority w:val="1"/>
    <w:qFormat/>
    <w:rsid w:val="007916A8"/>
    <w:rPr>
      <w:rFonts w:ascii="Century Gothic" w:hAnsi="Century Gothic"/>
      <w:sz w:val="52"/>
    </w:rPr>
  </w:style>
  <w:style w:type="paragraph" w:customStyle="1" w:styleId="Alumna">
    <w:name w:val="Alumna"/>
    <w:basedOn w:val="Title"/>
    <w:next w:val="Subtitle"/>
    <w:link w:val="AlumnaCar"/>
    <w:uiPriority w:val="1"/>
    <w:qFormat/>
    <w:rsid w:val="6643A40D"/>
    <w:pPr>
      <w:spacing w:after="300"/>
      <w:jc w:val="right"/>
    </w:pPr>
    <w:rPr>
      <w:sz w:val="52"/>
      <w:szCs w:val="52"/>
      <w:lang w:val="en-CA"/>
    </w:rPr>
  </w:style>
  <w:style w:type="character" w:customStyle="1" w:styleId="AlumnaCar">
    <w:name w:val="Alumna Car"/>
    <w:basedOn w:val="TitleChar"/>
    <w:link w:val="Alumna"/>
    <w:uiPriority w:val="1"/>
    <w:rsid w:val="6643A40D"/>
    <w:rPr>
      <w:rFonts w:asciiTheme="majorHAnsi" w:eastAsiaTheme="majorEastAsia" w:hAnsiTheme="majorHAnsi" w:cstheme="majorBidi"/>
      <w:noProof w:val="0"/>
      <w:color w:val="323E4F" w:themeColor="text2" w:themeShade="BF"/>
      <w:sz w:val="52"/>
      <w:szCs w:val="52"/>
      <w:lang w:val="en-CA"/>
    </w:rPr>
  </w:style>
  <w:style w:type="paragraph" w:styleId="Title">
    <w:name w:val="Title"/>
    <w:basedOn w:val="Normal"/>
    <w:next w:val="Normal"/>
    <w:link w:val="TitleChar"/>
    <w:uiPriority w:val="1"/>
    <w:qFormat/>
    <w:rsid w:val="6643A40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6643A40D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6643A40D"/>
    <w:pPr>
      <w:spacing w:after="160"/>
    </w:pPr>
    <w:rPr>
      <w:rFonts w:asciiTheme="minorHAnsi" w:eastAsiaTheme="minorEastAsia" w:hAnsiTheme="minorHAnsi" w:cstheme="minorBid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6643A40D"/>
    <w:rPr>
      <w:rFonts w:ascii="Calibri Light" w:eastAsiaTheme="minorEastAsia" w:hAnsi="Calibri Light" w:cstheme="majorBidi"/>
      <w:noProof w:val="0"/>
      <w:color w:val="5A5A5A"/>
      <w:lang w:val="en-GB"/>
    </w:rPr>
  </w:style>
  <w:style w:type="paragraph" w:styleId="Header">
    <w:name w:val="header"/>
    <w:basedOn w:val="Normal"/>
    <w:link w:val="HeaderChar"/>
    <w:uiPriority w:val="99"/>
    <w:unhideWhenUsed/>
    <w:rsid w:val="6643A40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6643A40D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643A40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6643A40D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7916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6643A40D"/>
    <w:pPr>
      <w:spacing w:beforeAutospacing="1" w:afterAutospacing="1"/>
    </w:pPr>
    <w:rPr>
      <w:lang w:val="en-US"/>
    </w:rPr>
  </w:style>
  <w:style w:type="table" w:styleId="TableGrid">
    <w:name w:val="Table Grid"/>
    <w:basedOn w:val="TableNormal"/>
    <w:uiPriority w:val="59"/>
    <w:rsid w:val="002D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6643A40D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B4BDF"/>
    <w:rPr>
      <w:i/>
      <w:iCs/>
    </w:rPr>
  </w:style>
  <w:style w:type="paragraph" w:styleId="HTMLPreformatted">
    <w:name w:val="HTML Preformatted"/>
    <w:basedOn w:val="Normal"/>
    <w:link w:val="HTMLPreformattedChar"/>
    <w:uiPriority w:val="1"/>
    <w:unhideWhenUsed/>
    <w:rsid w:val="6643A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theme="maj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"/>
    <w:rsid w:val="6643A40D"/>
    <w:rPr>
      <w:rFonts w:ascii="Courier New" w:eastAsia="Courier New" w:hAnsi="Courier New" w:cs="Times New Roman"/>
      <w:noProof w:val="0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B4BD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6643A40D"/>
    <w:rPr>
      <w:rFonts w:ascii="Times New Roman" w:eastAsia="Times New Roman" w:hAnsi="Times New Roman" w:cs="Times New Roman"/>
      <w:b/>
      <w:bCs/>
      <w:noProof w:val="0"/>
      <w:sz w:val="48"/>
      <w:szCs w:val="48"/>
      <w:lang w:val="en-GB" w:eastAsia="en-GB"/>
    </w:rPr>
  </w:style>
  <w:style w:type="paragraph" w:customStyle="1" w:styleId="p1">
    <w:name w:val="p1"/>
    <w:basedOn w:val="Normal"/>
    <w:uiPriority w:val="1"/>
    <w:rsid w:val="6643A40D"/>
    <w:pPr>
      <w:spacing w:beforeAutospacing="1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224D4"/>
    <w:rPr>
      <w:b/>
      <w:bCs/>
    </w:rPr>
  </w:style>
  <w:style w:type="character" w:customStyle="1" w:styleId="s1">
    <w:name w:val="s1"/>
    <w:basedOn w:val="DefaultParagraphFont"/>
    <w:rsid w:val="004224D4"/>
  </w:style>
  <w:style w:type="character" w:styleId="UnresolvedMention">
    <w:name w:val="Unresolved Mention"/>
    <w:basedOn w:val="DefaultParagraphFont"/>
    <w:uiPriority w:val="99"/>
    <w:semiHidden/>
    <w:unhideWhenUsed/>
    <w:rsid w:val="004224D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9A1F83"/>
  </w:style>
  <w:style w:type="character" w:customStyle="1" w:styleId="Heading2Char">
    <w:name w:val="Heading 2 Char"/>
    <w:basedOn w:val="DefaultParagraphFont"/>
    <w:link w:val="Heading2"/>
    <w:uiPriority w:val="9"/>
    <w:rsid w:val="6643A40D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6643A40D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6643A40D"/>
    <w:rPr>
      <w:rFonts w:ascii="Segoe UI" w:eastAsiaTheme="minorEastAsia" w:hAnsi="Segoe UI" w:cs="Segoe UI"/>
      <w:noProof w:val="0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6643A40D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paragraph" w:customStyle="1" w:styleId="animated">
    <w:name w:val="animated"/>
    <w:basedOn w:val="Normal"/>
    <w:uiPriority w:val="1"/>
    <w:rsid w:val="6643A40D"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logon-txt">
    <w:name w:val="logon-txt"/>
    <w:basedOn w:val="DefaultParagraphFont"/>
    <w:rsid w:val="008A360B"/>
  </w:style>
  <w:style w:type="paragraph" w:customStyle="1" w:styleId="fs-12px">
    <w:name w:val="fs-12px"/>
    <w:basedOn w:val="Normal"/>
    <w:uiPriority w:val="1"/>
    <w:rsid w:val="6643A40D"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fs-10px">
    <w:name w:val="fs-10px"/>
    <w:basedOn w:val="Normal"/>
    <w:uiPriority w:val="1"/>
    <w:rsid w:val="6643A40D"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text-center">
    <w:name w:val="text-center"/>
    <w:basedOn w:val="Normal"/>
    <w:uiPriority w:val="1"/>
    <w:rsid w:val="6643A40D"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max-width-inherit">
    <w:name w:val="max-width-inherit"/>
    <w:basedOn w:val="Normal"/>
    <w:uiPriority w:val="1"/>
    <w:rsid w:val="6643A40D"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6643A40D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paragraph" w:customStyle="1" w:styleId="info">
    <w:name w:val="info"/>
    <w:basedOn w:val="Normal"/>
    <w:uiPriority w:val="1"/>
    <w:rsid w:val="6643A40D"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6643A40D"/>
    <w:rPr>
      <w:rFonts w:ascii="Calibri" w:eastAsiaTheme="minorEastAsia" w:hAnsi="Calibri" w:cstheme="minorBidi"/>
      <w:color w:val="auto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6643A40D"/>
    <w:rPr>
      <w:rFonts w:ascii="Calibri" w:eastAsiaTheme="minorEastAsia" w:hAnsi="Calibri" w:cstheme="minorBidi"/>
      <w:noProof w:val="0"/>
      <w:color w:val="auto"/>
      <w:sz w:val="22"/>
      <w:szCs w:val="22"/>
      <w:lang w:val="en-GB"/>
    </w:rPr>
  </w:style>
  <w:style w:type="character" w:customStyle="1" w:styleId="m4422051557717627366m-1069411238778511061s8">
    <w:name w:val="m_4422051557717627366m_-1069411238778511061s8"/>
    <w:basedOn w:val="DefaultParagraphFont"/>
    <w:rsid w:val="005B6911"/>
  </w:style>
  <w:style w:type="paragraph" w:styleId="Quote">
    <w:name w:val="Quote"/>
    <w:basedOn w:val="Normal"/>
    <w:next w:val="Normal"/>
    <w:link w:val="QuoteChar"/>
    <w:uiPriority w:val="29"/>
    <w:qFormat/>
    <w:rsid w:val="6643A4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643A40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6643A40D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643A40D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643A40D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643A40D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643A40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643A40D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643A40D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643A40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643A40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643A40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643A40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643A40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643A40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643A40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643A40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643A40D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643A4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643A40D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643A4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643A40D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409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9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108152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996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9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9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78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320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34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99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4764">
          <w:marLeft w:val="0"/>
          <w:marRight w:val="0"/>
          <w:marTop w:val="0"/>
          <w:marBottom w:val="0"/>
          <w:divBdr>
            <w:top w:val="single" w:sz="36" w:space="31" w:color="3374B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22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2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8068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534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2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3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7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4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26686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4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038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0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128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2CBC8"/>
                <w:right w:val="none" w:sz="0" w:space="0" w:color="auto"/>
              </w:divBdr>
            </w:div>
          </w:divsChild>
        </w:div>
      </w:divsChild>
    </w:div>
    <w:div w:id="1688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the-essential-trustee-what-you-need-to-know-cc3/the-essential-trustee-what-you-need-to-know-what-you-need-to-d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08353-f652-43f6-a501-650b5939ddf3">
      <Terms xmlns="http://schemas.microsoft.com/office/infopath/2007/PartnerControls"/>
    </lcf76f155ced4ddcb4097134ff3c332f>
    <TaxCatchAll xmlns="9bdd37f5-c20a-4bc1-8e05-ea1ae6b4e5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536717C842345BD57D3EF88BC1554" ma:contentTypeVersion="11" ma:contentTypeDescription="Create a new document." ma:contentTypeScope="" ma:versionID="e96f7fd3ec13f88b80a1be757b4c5e15">
  <xsd:schema xmlns:xsd="http://www.w3.org/2001/XMLSchema" xmlns:xs="http://www.w3.org/2001/XMLSchema" xmlns:p="http://schemas.microsoft.com/office/2006/metadata/properties" xmlns:ns2="6fa08353-f652-43f6-a501-650b5939ddf3" xmlns:ns3="9bdd37f5-c20a-4bc1-8e05-ea1ae6b4e50c" targetNamespace="http://schemas.microsoft.com/office/2006/metadata/properties" ma:root="true" ma:fieldsID="53b68e4b243f3a7f914050e305072215" ns2:_="" ns3:_="">
    <xsd:import namespace="6fa08353-f652-43f6-a501-650b5939ddf3"/>
    <xsd:import namespace="9bdd37f5-c20a-4bc1-8e05-ea1ae6b4e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08353-f652-43f6-a501-650b5939d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17f8e-943b-48ee-9bfe-a6921f8ccb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d37f5-c20a-4bc1-8e05-ea1ae6b4e5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91f61-f3d2-409d-86eb-645ccedf5317}" ma:internalName="TaxCatchAll" ma:showField="CatchAllData" ma:web="9bdd37f5-c20a-4bc1-8e05-ea1ae6b4e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78B37-926E-4E1C-9AC4-D0137F1D4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3316-C2B0-44F2-99D9-C915227B02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190F0-27E1-415A-92E1-9F188A0B0A3D}">
  <ds:schemaRefs>
    <ds:schemaRef ds:uri="http://schemas.microsoft.com/office/2006/metadata/properties"/>
    <ds:schemaRef ds:uri="http://schemas.microsoft.com/office/infopath/2007/PartnerControls"/>
    <ds:schemaRef ds:uri="6fa08353-f652-43f6-a501-650b5939ddf3"/>
    <ds:schemaRef ds:uri="9bdd37f5-c20a-4bc1-8e05-ea1ae6b4e50c"/>
  </ds:schemaRefs>
</ds:datastoreItem>
</file>

<file path=customXml/itemProps4.xml><?xml version="1.0" encoding="utf-8"?>
<ds:datastoreItem xmlns:ds="http://schemas.openxmlformats.org/officeDocument/2006/customXml" ds:itemID="{355B4767-AA26-45ED-97AE-B4CC250FB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08353-f652-43f6-a501-650b5939ddf3"/>
    <ds:schemaRef ds:uri="9bdd37f5-c20a-4bc1-8e05-ea1ae6b4e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4</DocSecurity>
  <Lines>21</Lines>
  <Paragraphs>6</Paragraphs>
  <ScaleCrop>false</ScaleCrop>
  <Company/>
  <LinksUpToDate>false</LinksUpToDate>
  <CharactersWithSpaces>3022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https://www.gov.uk/government/publications/the-essential-trustee-what-you-need-to-know-cc3/the-essential-trustee-what-you-need-to-know-what-you-need-to-do</vt:lpwstr>
      </vt:variant>
      <vt:variant>
        <vt:lpwstr>trustees-duties-at-a-glance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McLintock</dc:creator>
  <cp:keywords/>
  <dc:description/>
  <cp:lastModifiedBy>Iain Britton</cp:lastModifiedBy>
  <cp:revision>2</cp:revision>
  <dcterms:created xsi:type="dcterms:W3CDTF">2026-07-01T12:19:00Z</dcterms:created>
  <dcterms:modified xsi:type="dcterms:W3CDTF">2026-07-01T12:19:00Z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0x010100030536717C842345BD57D3EF88BC1554</vt:lpwstr>
  </property>
  <property fmtid="{D5CDD505-2E9C-101B-9397-08002B2CF9AE}" pid="3" name="MSIP_Label_91cef5be-2b8c-4ed4-866e-755d90610afd_Enabled">
    <vt:lpwstr>true</vt:lpwstr>
  </property>
  <property fmtid="{D5CDD505-2E9C-101B-9397-08002B2CF9AE}" pid="4" name="MSIP_Label_91cef5be-2b8c-4ed4-866e-755d90610afd_SetDate">
    <vt:lpwstr>2023-10-22T12:30:18Z</vt:lpwstr>
  </property>
  <property fmtid="{D5CDD505-2E9C-101B-9397-08002B2CF9AE}" pid="5" name="MSIP_Label_91cef5be-2b8c-4ed4-866e-755d90610afd_Method">
    <vt:lpwstr>Standard</vt:lpwstr>
  </property>
  <property fmtid="{D5CDD505-2E9C-101B-9397-08002B2CF9AE}" pid="6" name="MSIP_Label_91cef5be-2b8c-4ed4-866e-755d90610afd_Name">
    <vt:lpwstr>Non-Sensitive</vt:lpwstr>
  </property>
  <property fmtid="{D5CDD505-2E9C-101B-9397-08002B2CF9AE}" pid="7" name="MSIP_Label_91cef5be-2b8c-4ed4-866e-755d90610afd_SiteId">
    <vt:lpwstr>59de1337-8904-453f-8716-ce92c507c1e9</vt:lpwstr>
  </property>
  <property fmtid="{D5CDD505-2E9C-101B-9397-08002B2CF9AE}" pid="8" name="MSIP_Label_91cef5be-2b8c-4ed4-866e-755d90610afd_ActionId">
    <vt:lpwstr>aa91b82b-8551-475e-9292-6f9f059ce8ca</vt:lpwstr>
  </property>
  <property fmtid="{D5CDD505-2E9C-101B-9397-08002B2CF9AE}" pid="9" name="MSIP_Label_91cef5be-2b8c-4ed4-866e-755d90610afd_ContentBits">
    <vt:lpwstr>0</vt:lpwstr>
  </property>
  <property fmtid="{D5CDD505-2E9C-101B-9397-08002B2CF9AE}" pid="10" name="GrammarlyDocumentId">
    <vt:lpwstr>dbfdf29f-f9db-409f-8306-029c723567f0</vt:lpwstr>
  </property>
</Properties>
</file>